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Приложение 6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к решению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eastAsia="SimSun" w:cs="Arial" w:ascii="Arial" w:hAnsi="Arial"/>
          <w:kern w:val="2"/>
          <w:sz w:val="22"/>
          <w:szCs w:val="22"/>
          <w:lang w:eastAsia="zh-CN" w:bidi="hi-IN"/>
        </w:rPr>
        <w:t xml:space="preserve"> </w:t>
      </w:r>
      <w:r>
        <w:rPr>
          <w:rFonts w:eastAsia="SimSun" w:cs="Arial" w:ascii="Arial" w:hAnsi="Arial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  <w:lang w:eastAsia="zh-CN" w:bidi="hi-IN"/>
        </w:rPr>
        <w:t>от 06.08.2020    № 444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 xml:space="preserve">«О внесении изменений в 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решение Совета депутатов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городского округа Фрязино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от 28.11.2019 № 381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«О бюджете городского округа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Фрязино на 2020 год и на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плановый период 2021 и</w:t>
      </w:r>
    </w:p>
    <w:p>
      <w:pPr>
        <w:pStyle w:val="Normal"/>
        <w:keepNext w:val="true"/>
        <w:keepLines/>
        <w:numPr>
          <w:ilvl w:val="0"/>
          <w:numId w:val="0"/>
        </w:numPr>
        <w:outlineLvl w:val="0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</w:t>
      </w:r>
      <w:r>
        <w:rPr>
          <w:rFonts w:cs="Arial" w:ascii="Arial" w:hAnsi="Arial"/>
          <w:sz w:val="22"/>
          <w:szCs w:val="22"/>
        </w:rPr>
        <w:t>2022 годов»</w:t>
      </w:r>
    </w:p>
    <w:p>
      <w:pPr>
        <w:pStyle w:val="Normal"/>
        <w:keepNext w:val="true"/>
        <w:keepLines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                                 </w:t>
      </w:r>
    </w:p>
    <w:p>
      <w:pPr>
        <w:pStyle w:val="Normal"/>
        <w:keepNext w:val="true"/>
        <w:keepLines/>
        <w:rPr/>
      </w:pPr>
      <w:r>
        <w:rPr>
          <w:rFonts w:cs="Arial" w:ascii="Arial" w:hAnsi="Arial"/>
          <w:sz w:val="22"/>
          <w:szCs w:val="22"/>
        </w:rPr>
        <w:t xml:space="preserve">                                                                                      </w:t>
      </w:r>
    </w:p>
    <w:p>
      <w:pPr>
        <w:pStyle w:val="Normal"/>
        <w:rPr/>
      </w:pPr>
      <w:r>
        <w:rPr/>
      </w:r>
    </w:p>
    <w:tbl>
      <w:tblPr>
        <w:tblW w:w="9865" w:type="dxa"/>
        <w:jc w:val="left"/>
        <w:tblInd w:w="-63" w:type="dxa"/>
        <w:tblBorders/>
        <w:tblCellMar>
          <w:top w:w="0" w:type="dxa"/>
          <w:left w:w="0" w:type="dxa"/>
          <w:bottom w:w="0" w:type="dxa"/>
          <w:right w:w="0" w:type="dxa"/>
        </w:tblCellMar>
        <w:tblLook w:firstRow="0" w:noVBand="0" w:lastRow="0" w:firstColumn="0" w:lastColumn="0" w:noHBand="0" w:val="0000"/>
      </w:tblPr>
      <w:tblGrid>
        <w:gridCol w:w="4332"/>
        <w:gridCol w:w="2266"/>
        <w:gridCol w:w="694"/>
        <w:gridCol w:w="1032"/>
        <w:gridCol w:w="1094"/>
        <w:gridCol w:w="1"/>
        <w:gridCol w:w="445"/>
      </w:tblGrid>
      <w:tr>
        <w:trPr>
          <w:trHeight w:val="318" w:hRule="atLeast"/>
        </w:trPr>
        <w:tc>
          <w:tcPr>
            <w:tcW w:w="9864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 xml:space="preserve">ПРОГРАММА  </w:t>
            </w:r>
          </w:p>
        </w:tc>
      </w:tr>
      <w:tr>
        <w:trPr>
          <w:trHeight w:val="37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МУНИЦИПАЛЬНЫХ ГАРАНТИЙ</w:t>
            </w:r>
          </w:p>
        </w:tc>
      </w:tr>
      <w:tr>
        <w:trPr>
          <w:trHeight w:val="375" w:hRule="atLeast"/>
        </w:trPr>
        <w:tc>
          <w:tcPr>
            <w:tcW w:w="9864" w:type="dxa"/>
            <w:gridSpan w:val="7"/>
            <w:tcBorders/>
            <w:shd w:fill="auto" w:val="clear"/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ГОРОДСКОГО ОКРУГА ФРЯЗИНО НА 2020 ГОД</w:t>
            </w:r>
          </w:p>
        </w:tc>
      </w:tr>
      <w:tr>
        <w:trPr>
          <w:trHeight w:val="375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9864" w:type="dxa"/>
            <w:gridSpan w:val="7"/>
            <w:tcBorders/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eastAsia="Arial" w:cs="Arial" w:ascii="Arial" w:hAnsi="Arial"/>
                <w:b/>
              </w:rPr>
              <w:t>I. Перечень подлежащих предоставлению муниципальных гарантий городского округа Фрязино в 2020 году</w:t>
            </w:r>
          </w:p>
        </w:tc>
      </w:tr>
      <w:tr>
        <w:trPr>
          <w:trHeight w:val="390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3992" w:type="dxa"/>
            <w:gridSpan w:val="3"/>
            <w:tcBorders/>
            <w:shd w:fill="auto" w:val="clear"/>
            <w:vAlign w:val="bottom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15" w:hRule="atLeast"/>
        </w:trPr>
        <w:tc>
          <w:tcPr>
            <w:tcW w:w="43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Цели предоставления муниципальных гарантий городского округа Фрязино</w:t>
            </w:r>
          </w:p>
        </w:tc>
        <w:tc>
          <w:tcPr>
            <w:tcW w:w="50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  <w:b/>
              </w:rPr>
              <w:t>Предельный объем гарантий (тыс. руб.)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45" w:hRule="atLeast"/>
        </w:trPr>
        <w:tc>
          <w:tcPr>
            <w:tcW w:w="433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Основной долг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cs="Arial"/>
              </w:rPr>
            </w:pPr>
            <w:r>
              <w:rPr>
                <w:rFonts w:eastAsia="Arial" w:cs="Arial" w:ascii="Arial" w:hAnsi="Arial"/>
                <w:b/>
              </w:rPr>
              <w:t>Проценты по обслуживанию основного долга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33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Обеспечение обязательств АО «ТЕПЛОСЕТЬ» по погашению задолженности по кредиту (основному долгу) и уплате суммы процентов по кредитному договору, заключаемому с ПАО «Сбербанк», на цели погашения задолженности за потребленный газ перед ООО «Газпром межрегионгаз Москва» (с правом регрессного требования гаранта к принципалу при исполнении гарантом муниципальной гарантии)</w:t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83 100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</w:r>
          </w:p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6 900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4332" w:type="dxa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  <w:b/>
              </w:rPr>
              <w:t>ИТОГО:</w:t>
            </w:r>
          </w:p>
        </w:tc>
        <w:tc>
          <w:tcPr>
            <w:tcW w:w="2960" w:type="dxa"/>
            <w:gridSpan w:val="2"/>
            <w:tcBorders>
              <w:left w:val="single" w:sz="4" w:space="0" w:color="000000"/>
              <w:bottom w:val="single" w:sz="4" w:space="0" w:color="000000"/>
              <w:insideH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83 100</w:t>
            </w:r>
          </w:p>
        </w:tc>
        <w:tc>
          <w:tcPr>
            <w:tcW w:w="212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6 900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5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  <w:tc>
          <w:tcPr>
            <w:tcW w:w="257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  <w:sz w:val="20"/>
                <w:szCs w:val="20"/>
              </w:rPr>
            </w:pPr>
            <w:r>
              <w:rPr>
                <w:rFonts w:eastAsia="Arial" w:cs="Arial" w:ascii="Arial" w:hAnsi="Arial"/>
                <w:b/>
                <w:sz w:val="20"/>
                <w:szCs w:val="20"/>
              </w:rPr>
            </w:r>
          </w:p>
        </w:tc>
      </w:tr>
      <w:tr>
        <w:trPr>
          <w:trHeight w:val="195" w:hRule="atLeast"/>
        </w:trPr>
        <w:tc>
          <w:tcPr>
            <w:tcW w:w="4332" w:type="dxa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960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  <w:tc>
          <w:tcPr>
            <w:tcW w:w="2572" w:type="dxa"/>
            <w:gridSpan w:val="4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sz w:val="20"/>
                <w:szCs w:val="20"/>
              </w:rPr>
            </w:pPr>
            <w:r>
              <w:rPr>
                <w:rFonts w:eastAsia="Arial" w:cs="Arial" w:ascii="Arial" w:hAnsi="Arial"/>
                <w:sz w:val="20"/>
                <w:szCs w:val="20"/>
              </w:rPr>
            </w:r>
          </w:p>
        </w:tc>
      </w:tr>
      <w:tr>
        <w:trPr>
          <w:trHeight w:val="276" w:hRule="atLeast"/>
        </w:trPr>
        <w:tc>
          <w:tcPr>
            <w:tcW w:w="9864" w:type="dxa"/>
            <w:gridSpan w:val="7"/>
            <w:vMerge w:val="restart"/>
            <w:tcBorders/>
            <w:shd w:fill="auto" w:val="clear"/>
            <w:vAlign w:val="bottom"/>
          </w:tcPr>
          <w:p>
            <w:pPr>
              <w:pStyle w:val="Normal"/>
              <w:jc w:val="both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II. Общий объем бюджетных ассигнований, предусмотренных на исполнение муниципальных гарантий городского округа Фрязино по возможным гарантийным случаям, в 2020 году</w:t>
            </w:r>
          </w:p>
          <w:p>
            <w:pPr>
              <w:pStyle w:val="Normal"/>
              <w:jc w:val="both"/>
              <w:rPr/>
            </w:pPr>
            <w:r>
              <w:rPr/>
            </w:r>
            <w:bookmarkStart w:id="0" w:name="_GoBack"/>
            <w:bookmarkStart w:id="1" w:name="_GoBack"/>
            <w:bookmarkEnd w:id="1"/>
          </w:p>
        </w:tc>
      </w:tr>
      <w:tr>
        <w:trPr>
          <w:trHeight w:val="405" w:hRule="atLeast"/>
        </w:trPr>
        <w:tc>
          <w:tcPr>
            <w:tcW w:w="9864" w:type="dxa"/>
            <w:gridSpan w:val="7"/>
            <w:vMerge w:val="continue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</w:tr>
      <w:tr>
        <w:trPr>
          <w:trHeight w:val="270" w:hRule="atLeast"/>
        </w:trPr>
        <w:tc>
          <w:tcPr>
            <w:tcW w:w="6598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726" w:type="dxa"/>
            <w:gridSpan w:val="2"/>
            <w:tcBorders/>
            <w:shd w:fill="auto" w:val="clear"/>
            <w:vAlign w:val="bottom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1095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45" w:type="dxa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Исполнение муниципальных гарантий городского округа Фрязино</w:t>
            </w:r>
          </w:p>
        </w:tc>
        <w:tc>
          <w:tcPr>
            <w:tcW w:w="282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Объем бюджетных ассигнований на исполнение гарантий по возможным гарантийным случаям</w:t>
            </w:r>
          </w:p>
          <w:p>
            <w:pPr>
              <w:pStyle w:val="Normal"/>
              <w:jc w:val="center"/>
              <w:rPr/>
            </w:pPr>
            <w:r>
              <w:rPr>
                <w:rFonts w:eastAsia="Arial" w:cs="Arial" w:ascii="Arial" w:hAnsi="Arial"/>
                <w:b/>
              </w:rPr>
              <w:t>(тыс. руб.)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76" w:hRule="atLeast"/>
        </w:trPr>
        <w:tc>
          <w:tcPr>
            <w:tcW w:w="6598" w:type="dxa"/>
            <w:gridSpan w:val="2"/>
            <w:vMerge w:val="continue"/>
            <w:tcBorders>
              <w:top w:val="single" w:sz="8" w:space="0" w:color="000000"/>
              <w:left w:val="single" w:sz="8" w:space="0" w:color="000000"/>
              <w:right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2820" w:type="dxa"/>
            <w:gridSpan w:val="3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62" w:hRule="atLeast"/>
        </w:trPr>
        <w:tc>
          <w:tcPr>
            <w:tcW w:w="6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>
                <w:rFonts w:eastAsia="Arial" w:cs="Arial" w:ascii="Arial" w:hAnsi="Arial"/>
              </w:rPr>
              <w:t>За счет источников внутреннего финансирования дефицита бюджета городского округа Фрязино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3 450,0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9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rPr/>
            </w:pPr>
            <w:r>
              <w:rPr>
                <w:rFonts w:eastAsia="Arial" w:cs="Arial" w:ascii="Arial" w:hAnsi="Arial"/>
              </w:rPr>
              <w:t>За счет расходов бюджета городского округа Фрязино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</w:rPr>
            </w:pPr>
            <w:r>
              <w:rPr>
                <w:rFonts w:eastAsia="Arial" w:cs="Arial" w:ascii="Arial" w:hAnsi="Arial"/>
              </w:rPr>
              <w:t>0,0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46" w:hRule="atLeast"/>
        </w:trPr>
        <w:tc>
          <w:tcPr>
            <w:tcW w:w="6598" w:type="dxa"/>
            <w:gridSpan w:val="2"/>
            <w:tcBorders>
              <w:left w:val="single" w:sz="4" w:space="0" w:color="000000"/>
              <w:bottom w:val="single" w:sz="8" w:space="0" w:color="000000"/>
              <w:right w:val="single" w:sz="4" w:space="0" w:color="000000"/>
              <w:insideH w:val="single" w:sz="8" w:space="0" w:color="000000"/>
              <w:insideV w:val="single" w:sz="4" w:space="0" w:color="000000"/>
            </w:tcBorders>
            <w:shd w:fill="auto" w:val="clear"/>
          </w:tcPr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</w:r>
          </w:p>
          <w:p>
            <w:pPr>
              <w:pStyle w:val="Normal"/>
              <w:snapToGrid w:val="false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ИТОГО:</w:t>
            </w:r>
          </w:p>
        </w:tc>
        <w:tc>
          <w:tcPr>
            <w:tcW w:w="2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Arial" w:hAnsi="Arial" w:eastAsia="Arial" w:cs="Arial"/>
                <w:b/>
                <w:b/>
              </w:rPr>
            </w:pPr>
            <w:r>
              <w:rPr>
                <w:rFonts w:eastAsia="Arial" w:cs="Arial" w:ascii="Arial" w:hAnsi="Arial"/>
                <w:b/>
              </w:rPr>
              <w:t>3 450,0</w:t>
            </w:r>
          </w:p>
        </w:tc>
        <w:tc>
          <w:tcPr>
            <w:tcW w:w="446" w:type="dxa"/>
            <w:gridSpan w:val="2"/>
            <w:tcBorders/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327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d5fb4"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SimSun" w:cs="Mangal"/>
      <w:color w:val="auto"/>
      <w:kern w:val="2"/>
      <w:sz w:val="24"/>
      <w:szCs w:val="24"/>
      <w:lang w:eastAsia="zh-CN" w:bidi="hi-IN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551de"/>
    <w:rPr>
      <w:rFonts w:ascii="Tahoma" w:hAnsi="Tahoma" w:eastAsia="SimSun" w:cs="Mangal"/>
      <w:kern w:val="2"/>
      <w:sz w:val="16"/>
      <w:szCs w:val="14"/>
      <w:lang w:eastAsia="zh-CN" w:bidi="hi-IN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551de"/>
    <w:pPr/>
    <w:rPr>
      <w:rFonts w:ascii="Tahoma" w:hAnsi="Tahoma"/>
      <w:sz w:val="16"/>
      <w:szCs w:val="1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7AC8-59DC-470A-AB89-662C75627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LibreOffice/6.1.0.3$Windows_x86 LibreOffice_project/efb621ed25068d70781dc026f7e9c5187a4decd1</Application>
  <Pages>2</Pages>
  <Words>199</Words>
  <Characters>1295</Characters>
  <CharactersWithSpaces>2897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2020-07-22T13:33:00Z</dcterms:created>
  <dc:creator>Zaharova OI</dc:creator>
  <dc:description>exif_MSED_734cfa3c09b95ca8aff0910ec023b978acbae04fca42712a34e7a781cc92b6da</dc:description>
  <dc:language>ru-RU</dc:language>
  <cp:lastModifiedBy/>
  <cp:lastPrinted>2020-07-22T13:19:00Z</cp:lastPrinted>
  <dcterms:modified xsi:type="dcterms:W3CDTF">2020-08-05T11:16:00Z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